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72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B255F3" w:rsidRPr="00713457" w:rsidTr="00EC1EEB">
        <w:trPr>
          <w:trHeight w:val="10901"/>
        </w:trPr>
        <w:tc>
          <w:tcPr>
            <w:tcW w:w="9640" w:type="dxa"/>
          </w:tcPr>
          <w:p w:rsidR="00B255F3" w:rsidRDefault="00B255F3" w:rsidP="00EC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255F3" w:rsidRPr="00662497" w:rsidRDefault="00B255F3" w:rsidP="00EC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</w:pPr>
            <w:r w:rsidRPr="00662497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tr-TR"/>
              </w:rPr>
              <w:t>GEBZE BELEDİYE BAŞKANLIĞINDAN</w:t>
            </w:r>
          </w:p>
          <w:p w:rsidR="00B255F3" w:rsidRPr="000A6E6B" w:rsidRDefault="00B255F3" w:rsidP="00EC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134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    </w:t>
            </w:r>
            <w:r w:rsidRPr="000A6E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5393 Sayılı Belediye Kanunun 20. maddesi gereğince Belediye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Olağan </w:t>
            </w:r>
            <w:r w:rsidRPr="000A6E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Meclisi, aşağıda yazılı gündem maddelerini görüşmek üzere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Gebze Kültür</w:t>
            </w:r>
            <w:r w:rsidRPr="000A6E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Merkezi </w:t>
            </w:r>
            <w:r w:rsidRPr="000A6E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Salonunda </w:t>
            </w:r>
            <w:r w:rsidRPr="007761BF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2 Mart </w:t>
            </w:r>
            <w:r w:rsidRPr="001D4DD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21</w:t>
            </w:r>
            <w:r w:rsidRPr="001D4DD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Salı</w:t>
            </w:r>
            <w:r w:rsidRPr="001D4DD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 günü saat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</w:t>
            </w:r>
            <w:r w:rsidRPr="001D4DD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.00’d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e</w:t>
            </w:r>
            <w:r w:rsidRPr="001D4DD4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 t</w:t>
            </w:r>
            <w:r w:rsidRPr="000A6E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oplanacaktır.</w:t>
            </w:r>
          </w:p>
          <w:p w:rsidR="00B255F3" w:rsidRPr="000A6E6B" w:rsidRDefault="00B255F3" w:rsidP="00EC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tr-TR"/>
              </w:rPr>
            </w:pPr>
            <w:r w:rsidRPr="000A6E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</w:t>
            </w:r>
          </w:p>
          <w:p w:rsidR="00B255F3" w:rsidRDefault="00B255F3" w:rsidP="00EC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</w:t>
            </w:r>
            <w:r w:rsidRPr="000A6E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Duyurulur.</w:t>
            </w:r>
          </w:p>
          <w:p w:rsidR="00B255F3" w:rsidRPr="00826F42" w:rsidRDefault="00B255F3" w:rsidP="00EC1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tr-TR"/>
              </w:rPr>
              <w:t xml:space="preserve">                  </w:t>
            </w:r>
            <w:proofErr w:type="gramStart"/>
            <w:r w:rsidRPr="00826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GÜNDEM :</w:t>
            </w:r>
            <w:proofErr w:type="gramEnd"/>
          </w:p>
          <w:p w:rsidR="00B255F3" w:rsidRPr="00372AB5" w:rsidRDefault="00B255F3" w:rsidP="00B255F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2AB5">
              <w:rPr>
                <w:rFonts w:ascii="Times New Roman" w:hAnsi="Times New Roman" w:cs="Times New Roman"/>
                <w:sz w:val="20"/>
                <w:szCs w:val="20"/>
              </w:rPr>
              <w:t>Yoklama– Açılış.</w:t>
            </w:r>
          </w:p>
          <w:p w:rsidR="00B255F3" w:rsidRPr="00372AB5" w:rsidRDefault="00B255F3" w:rsidP="00B255F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2A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02 Şubat 2021 tarihli meclis birleşimine ait karar özetlerinin okunması ve oylanması,</w:t>
            </w:r>
          </w:p>
          <w:p w:rsidR="00B255F3" w:rsidRPr="000B3A7A" w:rsidRDefault="00B255F3" w:rsidP="00EC1EE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B3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KOMİSYON </w:t>
            </w:r>
            <w:proofErr w:type="gramStart"/>
            <w:r w:rsidRPr="000B3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RAPORLARI :</w:t>
            </w:r>
            <w:proofErr w:type="gramEnd"/>
          </w:p>
          <w:p w:rsidR="00B255F3" w:rsidRPr="001E0107" w:rsidRDefault="00B255F3" w:rsidP="00B255F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E01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Plan ve Bütçe Komisyonunun Yapı Kayıt Belgesi alan 74 adet parselin satışına ilişkin raporu,</w:t>
            </w:r>
          </w:p>
          <w:p w:rsidR="00B255F3" w:rsidRPr="000B3A7A" w:rsidRDefault="00B255F3" w:rsidP="00B255F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B3A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Plan ve Bütçe Komisyonunun Belediyemiz mülkiyetinde bulunan </w:t>
            </w:r>
            <w:proofErr w:type="spellStart"/>
            <w:r w:rsidRPr="000B3A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Yavuzselim</w:t>
            </w:r>
            <w:proofErr w:type="spellEnd"/>
            <w:r w:rsidRPr="000B3A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ve Hürriyet Mahallelerindeki taşınmazların Belediyemize yapılan müracaata ilişkin listede bilgileri verilen 39 adet hak sahiplerine (kullanıcılara) fiili kullanım alanları doğrultusunda 6292 Sayılı Kanunun 8. </w:t>
            </w:r>
            <w:proofErr w:type="gramStart"/>
            <w:r w:rsidRPr="000B3A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Maddesince  doğrudan</w:t>
            </w:r>
            <w:proofErr w:type="gramEnd"/>
            <w:r w:rsidRPr="000B3A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satışlarının yapılmasına ilişkin raporu,</w:t>
            </w:r>
          </w:p>
          <w:p w:rsidR="00B255F3" w:rsidRPr="000B3A7A" w:rsidRDefault="00B255F3" w:rsidP="00B255F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B3A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Hukuk Dilekçe Tetkik ve İsimlendirme Komisyonunun Sosyal Yardım İşleri Müdürlüğünün Yönetmeliğinde değişiklik yapılmasına ilişkin raporu,</w:t>
            </w:r>
          </w:p>
          <w:p w:rsidR="00B255F3" w:rsidRPr="000B3A7A" w:rsidRDefault="00B255F3" w:rsidP="00B255F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B3A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Hukuk Dilekçe Tetkik ve İsimlendirme Komisyonunun Teftiş Kurulu Müdürlüğü Yönetmeliğinde değişiklik </w:t>
            </w:r>
            <w:proofErr w:type="gramStart"/>
            <w:r w:rsidRPr="000B3A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yapılmasına  ilişkin</w:t>
            </w:r>
            <w:proofErr w:type="gramEnd"/>
            <w:r w:rsidRPr="000B3A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raporu,</w:t>
            </w:r>
          </w:p>
          <w:p w:rsidR="00B255F3" w:rsidRPr="000B3A7A" w:rsidRDefault="00B255F3" w:rsidP="00B255F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B3A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Plan ve Bütçe Komisyonunun 2021 yılı Ruhsat Harçları Tarife değişikliğine ilişkin raporu,</w:t>
            </w:r>
          </w:p>
          <w:p w:rsidR="00B255F3" w:rsidRPr="000B3A7A" w:rsidRDefault="00B255F3" w:rsidP="00EC1EEB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B3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İMAR KOMİSYONU RAPORLARI:</w:t>
            </w:r>
          </w:p>
          <w:p w:rsidR="00B255F3" w:rsidRPr="000B3A7A" w:rsidRDefault="00B255F3" w:rsidP="00B255F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B3A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İmar Komisyonunun Balçık Mahallesi sınırları içerisinde 1791 parsel ve çevresi ile 259 ada 2 </w:t>
            </w:r>
            <w:proofErr w:type="spellStart"/>
            <w:r w:rsidRPr="000B3A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nolu</w:t>
            </w:r>
            <w:proofErr w:type="spellEnd"/>
            <w:r w:rsidRPr="000B3A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parselde hazırlanan uygulama imar planı değişikliğine ilişkin raporu, </w:t>
            </w:r>
          </w:p>
          <w:p w:rsidR="00B255F3" w:rsidRPr="000B3A7A" w:rsidRDefault="00B255F3" w:rsidP="00B255F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B3A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İmar Komisyonunun İlçemiz Barış ve </w:t>
            </w:r>
            <w:proofErr w:type="spellStart"/>
            <w:r w:rsidRPr="000B3A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Tatlıkuyu</w:t>
            </w:r>
            <w:proofErr w:type="spellEnd"/>
            <w:r w:rsidRPr="000B3A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Mah. G22b.20.c-20.d-24b-25a-25b nazım imar planı pafta sınırlarını kapsayan alanda hazırlanan uygulama imar planı değişikliğine ilişkin raporu,</w:t>
            </w:r>
          </w:p>
          <w:p w:rsidR="00B255F3" w:rsidRDefault="00B255F3" w:rsidP="00B255F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A7A">
              <w:rPr>
                <w:rFonts w:ascii="Times New Roman" w:hAnsi="Times New Roman" w:cs="Times New Roman"/>
                <w:sz w:val="20"/>
                <w:szCs w:val="20"/>
              </w:rPr>
              <w:t xml:space="preserve">İmar Komisyonunun İlçemiz Mevlana Mah. sınırları içerişimde 321 ada 313, 2, 496,23 </w:t>
            </w:r>
            <w:proofErr w:type="spellStart"/>
            <w:r w:rsidRPr="000B3A7A">
              <w:rPr>
                <w:rFonts w:ascii="Times New Roman" w:hAnsi="Times New Roman" w:cs="Times New Roman"/>
                <w:sz w:val="20"/>
                <w:szCs w:val="20"/>
              </w:rPr>
              <w:t>nolu</w:t>
            </w:r>
            <w:proofErr w:type="spellEnd"/>
            <w:r w:rsidRPr="000B3A7A">
              <w:rPr>
                <w:rFonts w:ascii="Times New Roman" w:hAnsi="Times New Roman" w:cs="Times New Roman"/>
                <w:sz w:val="20"/>
                <w:szCs w:val="20"/>
              </w:rPr>
              <w:t xml:space="preserve"> ve 111 ada 15 </w:t>
            </w:r>
            <w:proofErr w:type="spellStart"/>
            <w:r w:rsidRPr="000B3A7A">
              <w:rPr>
                <w:rFonts w:ascii="Times New Roman" w:hAnsi="Times New Roman" w:cs="Times New Roman"/>
                <w:sz w:val="20"/>
                <w:szCs w:val="20"/>
              </w:rPr>
              <w:t>nolu</w:t>
            </w:r>
            <w:proofErr w:type="spellEnd"/>
            <w:r w:rsidRPr="000B3A7A">
              <w:rPr>
                <w:rFonts w:ascii="Times New Roman" w:hAnsi="Times New Roman" w:cs="Times New Roman"/>
                <w:sz w:val="20"/>
                <w:szCs w:val="20"/>
              </w:rPr>
              <w:t xml:space="preserve"> parsellerin bir kısmında otopark alanı fonksiyonunda hazırlanan uygulama imar planı değişikliğine ilişkin raporu,</w:t>
            </w:r>
          </w:p>
          <w:p w:rsidR="00B255F3" w:rsidRPr="000B3A7A" w:rsidRDefault="00B255F3" w:rsidP="00EC1EEB">
            <w:pPr>
              <w:pStyle w:val="ListeParagra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bookmarkStart w:id="0" w:name="_GoBack"/>
            <w:bookmarkEnd w:id="0"/>
            <w:r w:rsidRPr="000B3A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TEKLİFLER:</w:t>
            </w:r>
          </w:p>
          <w:p w:rsidR="00B255F3" w:rsidRPr="000B3A7A" w:rsidRDefault="00B255F3" w:rsidP="00B255F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İşletme ve İştirakler Müdürlüğünün </w:t>
            </w:r>
            <w:r w:rsidRPr="000B3A7A">
              <w:rPr>
                <w:rFonts w:ascii="Times New Roman" w:hAnsi="Times New Roman" w:cs="Times New Roman"/>
                <w:sz w:val="20"/>
                <w:szCs w:val="20"/>
              </w:rPr>
              <w:t xml:space="preserve">Gebze Darıca Metrosu Kapsamında İleri Havalandırma Şaft Alanı Tahsisine ilişkin teklifi, </w:t>
            </w:r>
          </w:p>
          <w:p w:rsidR="00B255F3" w:rsidRPr="000B3A7A" w:rsidRDefault="00B255F3" w:rsidP="00B255F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İnsan Kaynakları ve Eğitim Müdürlüğünün </w:t>
            </w:r>
            <w:r w:rsidRPr="000B3A7A">
              <w:rPr>
                <w:rFonts w:ascii="Times New Roman" w:eastAsia="Calibri" w:hAnsi="Times New Roman" w:cs="Times New Roman"/>
                <w:sz w:val="20"/>
                <w:szCs w:val="20"/>
              </w:rPr>
              <w:t>Dolu Kadro derece değişikliğine ilişkin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B3A7A">
              <w:rPr>
                <w:rFonts w:ascii="Times New Roman" w:eastAsia="Calibri" w:hAnsi="Times New Roman" w:cs="Times New Roman"/>
                <w:sz w:val="20"/>
                <w:szCs w:val="20"/>
              </w:rPr>
              <w:t>teklifi,</w:t>
            </w:r>
          </w:p>
          <w:p w:rsidR="00B255F3" w:rsidRPr="000B3A7A" w:rsidRDefault="00B255F3" w:rsidP="00B255F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Emlak ve İstimlak Müdürlüğünün </w:t>
            </w:r>
            <w:r w:rsidRPr="000B3A7A">
              <w:rPr>
                <w:rFonts w:ascii="Times New Roman" w:hAnsi="Times New Roman" w:cs="Times New Roman"/>
                <w:sz w:val="20"/>
                <w:szCs w:val="20"/>
              </w:rPr>
              <w:t xml:space="preserve">Belediyemiz ile Kocaeli Büyükşehir Belediyesi arasında imar uygulamalarının yapılması yönünde Ortak Proje kapsamında işbirliği protokolü yapılmasına ilişkin teklifi, </w:t>
            </w:r>
          </w:p>
          <w:p w:rsidR="00B255F3" w:rsidRPr="000B3A7A" w:rsidRDefault="00B255F3" w:rsidP="00B255F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A7A">
              <w:rPr>
                <w:rFonts w:ascii="Times New Roman" w:eastAsia="Calibri" w:hAnsi="Times New Roman" w:cs="Times New Roman"/>
                <w:sz w:val="20"/>
                <w:szCs w:val="20"/>
              </w:rPr>
              <w:t>Emlak ve İstimlak Müdürlüğünün</w:t>
            </w:r>
            <w:r w:rsidRPr="000B3A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Yapı Kayıt Belgesi alan 34 adet parselin satışına ilişkin teklifi,</w:t>
            </w:r>
          </w:p>
          <w:p w:rsidR="00B255F3" w:rsidRPr="000B3A7A" w:rsidRDefault="00B255F3" w:rsidP="00B255F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B3A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Emlak ve İstimlak Müdürlüğünün Belediyemiz mülkiyetinde bulunan </w:t>
            </w:r>
            <w:proofErr w:type="spellStart"/>
            <w:r w:rsidRPr="000B3A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Yavuzselim</w:t>
            </w:r>
            <w:proofErr w:type="spellEnd"/>
            <w:r w:rsidRPr="000B3A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ve Hürriyet Mahallelerindeki taşınmazların Belediyemize yapılan müracaata ilişkin 17 adet hak sahiplerine (kullanıcılara) fiili kullanım alanları doğrultusunda 6292 Sayılı Kanunun 8. </w:t>
            </w:r>
            <w:proofErr w:type="gramStart"/>
            <w:r w:rsidRPr="000B3A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Maddesince  doğrudan</w:t>
            </w:r>
            <w:proofErr w:type="gramEnd"/>
            <w:r w:rsidRPr="000B3A7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satışlarının yapılmasına ilişkin teklifi,</w:t>
            </w:r>
          </w:p>
          <w:p w:rsidR="00B255F3" w:rsidRPr="000B3A7A" w:rsidRDefault="00B255F3" w:rsidP="00B255F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B3A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Emlak ve İstimlak Müdürlüğünün Belediyemize ait </w:t>
            </w:r>
            <w:proofErr w:type="spellStart"/>
            <w:r w:rsidRPr="000B3A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Mustafapaşa</w:t>
            </w:r>
            <w:proofErr w:type="spellEnd"/>
            <w:r w:rsidRPr="000B3A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Mah. 72 ada 15 (eski 7) numaralı parselin KBB’ne tahsis süresinin uzatılmasına ilişkin teklifi,</w:t>
            </w:r>
          </w:p>
          <w:p w:rsidR="00B255F3" w:rsidRPr="000B3A7A" w:rsidRDefault="00B255F3" w:rsidP="00B255F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A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Plan ve Proje Müdürlüğünün Belediyemiz sınırları içerisinde bulunan, Balçık, Güzeller, </w:t>
            </w:r>
            <w:proofErr w:type="spellStart"/>
            <w:r w:rsidRPr="000B3A7A">
              <w:rPr>
                <w:rFonts w:ascii="Times New Roman" w:eastAsia="Calibri" w:hAnsi="Times New Roman" w:cs="Times New Roman"/>
                <w:sz w:val="20"/>
                <w:szCs w:val="20"/>
              </w:rPr>
              <w:t>Sultanorhan</w:t>
            </w:r>
            <w:proofErr w:type="spellEnd"/>
            <w:r w:rsidRPr="000B3A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0B3A7A">
              <w:rPr>
                <w:rFonts w:ascii="Times New Roman" w:eastAsia="Calibri" w:hAnsi="Times New Roman" w:cs="Times New Roman"/>
                <w:sz w:val="20"/>
                <w:szCs w:val="20"/>
              </w:rPr>
              <w:t>Osmanyılmaz</w:t>
            </w:r>
            <w:proofErr w:type="spellEnd"/>
            <w:r w:rsidRPr="000B3A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Mahallelerinde; “Elektrik Dağıtım Tesislerinin Kamulaştırma Harita ve Planlarının Yapım İşi” kapsamında SEDAŞ tarafından önerilen 4 adet trafo alanının imar planına işlenmesine ilişkin teklifi,</w:t>
            </w:r>
          </w:p>
          <w:p w:rsidR="00B255F3" w:rsidRPr="000B3A7A" w:rsidRDefault="00B255F3" w:rsidP="00B255F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A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Plan ve Proje Müdürlüğünün Gebze </w:t>
            </w:r>
            <w:proofErr w:type="spellStart"/>
            <w:r w:rsidRPr="000B3A7A">
              <w:rPr>
                <w:rFonts w:ascii="Times New Roman" w:eastAsia="Calibri" w:hAnsi="Times New Roman" w:cs="Times New Roman"/>
                <w:sz w:val="20"/>
                <w:szCs w:val="20"/>
              </w:rPr>
              <w:t>Hacıhalil</w:t>
            </w:r>
            <w:proofErr w:type="spellEnd"/>
            <w:r w:rsidRPr="000B3A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B3A7A">
              <w:rPr>
                <w:rFonts w:ascii="Times New Roman" w:eastAsia="Calibri" w:hAnsi="Times New Roman" w:cs="Times New Roman"/>
                <w:sz w:val="20"/>
                <w:szCs w:val="20"/>
              </w:rPr>
              <w:t>Osmanyılmaz</w:t>
            </w:r>
            <w:proofErr w:type="spellEnd"/>
            <w:r w:rsidRPr="000B3A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Mahallesi, G22b24a2c uygulama imar planı paftası 1903 ada 1 ve 2 </w:t>
            </w:r>
            <w:proofErr w:type="spellStart"/>
            <w:r w:rsidRPr="000B3A7A">
              <w:rPr>
                <w:rFonts w:ascii="Times New Roman" w:eastAsia="Calibri" w:hAnsi="Times New Roman" w:cs="Times New Roman"/>
                <w:sz w:val="20"/>
                <w:szCs w:val="20"/>
              </w:rPr>
              <w:t>nolu</w:t>
            </w:r>
            <w:proofErr w:type="spellEnd"/>
            <w:r w:rsidRPr="000B3A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parsellerde hazırlanan uygulama imar planı değişikliğine ilişkin teklifi,</w:t>
            </w:r>
          </w:p>
          <w:p w:rsidR="00B255F3" w:rsidRPr="000B3A7A" w:rsidRDefault="00B255F3" w:rsidP="00B255F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A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Plan ve Proje Müdürlüğünün Gebze Pelitli Mahallesi sınırları içerisinde Gebze Otoyol Kuzeyi 1/1000 ölçekli uygulama imar planı GK-5 </w:t>
            </w:r>
            <w:proofErr w:type="spellStart"/>
            <w:r w:rsidRPr="000B3A7A">
              <w:rPr>
                <w:rFonts w:ascii="Times New Roman" w:eastAsia="Calibri" w:hAnsi="Times New Roman" w:cs="Times New Roman"/>
                <w:sz w:val="20"/>
                <w:szCs w:val="20"/>
              </w:rPr>
              <w:t>Etaplama</w:t>
            </w:r>
            <w:proofErr w:type="spellEnd"/>
            <w:r w:rsidRPr="000B3A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bölgesinde hazırlanan uygulama imar planı değişikliğine ilişkin teklifi,</w:t>
            </w:r>
          </w:p>
          <w:p w:rsidR="00B255F3" w:rsidRDefault="00B255F3" w:rsidP="00EC1EEB">
            <w:pPr>
              <w:pStyle w:val="ListeParagraf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B255F3" w:rsidRPr="0049014D" w:rsidRDefault="00B255F3" w:rsidP="00EC1EEB">
            <w:pPr>
              <w:pStyle w:val="ListeParagra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3123EA" w:rsidRDefault="003123EA"/>
    <w:sectPr w:rsidR="00312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44DDC"/>
    <w:multiLevelType w:val="hybridMultilevel"/>
    <w:tmpl w:val="272AF986"/>
    <w:lvl w:ilvl="0" w:tplc="6142AB5A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BD5374"/>
    <w:multiLevelType w:val="hybridMultilevel"/>
    <w:tmpl w:val="5B4AB7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5F3"/>
    <w:rsid w:val="003123EA"/>
    <w:rsid w:val="00795CD6"/>
    <w:rsid w:val="00B2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255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25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531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Neşe YÜCETÜRK</dc:creator>
  <cp:lastModifiedBy>Neşe YÜCETÜRK</cp:lastModifiedBy>
  <cp:revision>2</cp:revision>
  <dcterms:created xsi:type="dcterms:W3CDTF">2021-02-23T10:54:00Z</dcterms:created>
  <dcterms:modified xsi:type="dcterms:W3CDTF">2021-02-23T13:01:00Z</dcterms:modified>
</cp:coreProperties>
</file>