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E2" w:rsidRDefault="004B33E2" w:rsidP="004B33E2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21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B33E2" w:rsidRPr="00713457" w:rsidTr="004B33E2">
        <w:trPr>
          <w:trHeight w:val="9565"/>
        </w:trPr>
        <w:tc>
          <w:tcPr>
            <w:tcW w:w="10207" w:type="dxa"/>
          </w:tcPr>
          <w:p w:rsidR="004B33E2" w:rsidRDefault="004B33E2" w:rsidP="009D7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B33E2" w:rsidRPr="00485048" w:rsidRDefault="004B33E2" w:rsidP="009D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bookmarkStart w:id="0" w:name="_GoBack"/>
            <w:bookmarkEnd w:id="0"/>
            <w:r w:rsidRPr="00485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GEBZE BELEDİYE BAŞKANLIĞINDAN</w:t>
            </w:r>
          </w:p>
          <w:p w:rsidR="004B33E2" w:rsidRPr="000A6E6B" w:rsidRDefault="004B33E2" w:rsidP="009D7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13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  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5393 Sayılı Belediye Kanunun 20. maddesi gereğince Belediye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Olağan 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Meclisi, aşağıda yazılı gündem maddelerini görüşmek üzere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Gebze Kültür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Merkezi 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Salonunda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05 Ekim 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21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Salı 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günü saat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.00’d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e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t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oplanacaktır.</w:t>
            </w:r>
          </w:p>
          <w:p w:rsidR="004B33E2" w:rsidRDefault="004B33E2" w:rsidP="009D7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Duyurulur.</w:t>
            </w:r>
          </w:p>
          <w:p w:rsidR="004B33E2" w:rsidRPr="005B44D6" w:rsidRDefault="004B33E2" w:rsidP="009D7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tr-TR"/>
              </w:rPr>
              <w:t xml:space="preserve">                  </w:t>
            </w:r>
            <w:proofErr w:type="gramStart"/>
            <w:r w:rsidRPr="00826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GÜNDEM :</w:t>
            </w:r>
            <w:proofErr w:type="gramEnd"/>
            <w:r w:rsidRPr="005B44D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B33E2" w:rsidRPr="003813A0" w:rsidRDefault="004B33E2" w:rsidP="009D701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   </w:t>
            </w:r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Yoklama – Açılış.</w:t>
            </w:r>
          </w:p>
          <w:p w:rsidR="004B33E2" w:rsidRPr="003813A0" w:rsidRDefault="004B33E2" w:rsidP="009D701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 Eylül 2021 tarihli meclis birleşimine ait karar özetlerinin okunması ve oylanması,</w:t>
            </w:r>
          </w:p>
          <w:p w:rsidR="004B33E2" w:rsidRPr="003813A0" w:rsidRDefault="004B33E2" w:rsidP="009D701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</w:t>
            </w:r>
            <w:proofErr w:type="gramStart"/>
            <w:r w:rsidRPr="00381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RAPORLAR :</w:t>
            </w:r>
            <w:proofErr w:type="gramEnd"/>
          </w:p>
          <w:p w:rsidR="004B33E2" w:rsidRPr="003813A0" w:rsidRDefault="004B33E2" w:rsidP="004B33E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Yapı Kayıt Belgesi alan 12 adet parselin satışına ilişkin Plan ve Bütçe Komisyonu Raporu,</w:t>
            </w:r>
          </w:p>
          <w:p w:rsidR="004B33E2" w:rsidRPr="003813A0" w:rsidRDefault="004B33E2" w:rsidP="004B33E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Belediyemiz mülkiyetinde bulunan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Yavuzselim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Hürriyet Mahallelerindeki taşınmazların Belediyemize yapılan müracaata ilişkin listede bilgileri verilen 8 adet hak sahiplerine (kullanıcılara) fiili kullanım alanları doğrultusunda 6292 Sayılı Kanunun 8. </w:t>
            </w:r>
            <w:proofErr w:type="gramStart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Maddesince  doğrudan</w:t>
            </w:r>
            <w:proofErr w:type="gramEnd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satışlarının yapılmasına ilişkin Plan ve Bütçe Komisyonu Raporu,</w:t>
            </w:r>
          </w:p>
          <w:p w:rsidR="004B33E2" w:rsidRPr="003813A0" w:rsidRDefault="004B33E2" w:rsidP="004B33E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813A0">
              <w:rPr>
                <w:rFonts w:ascii="Times New Roman" w:eastAsia="Calibri" w:hAnsi="Times New Roman" w:cs="Times New Roman"/>
                <w:sz w:val="20"/>
                <w:szCs w:val="20"/>
              </w:rPr>
              <w:t>Osmanyılmaz</w:t>
            </w:r>
            <w:proofErr w:type="spellEnd"/>
            <w:r w:rsidRPr="00381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Mah. 2468 ada 1 parseldeki 25 adet bağımsız bölümün satın alınmasına ilişkin Plan ve Bütçe Komisyonu Raporu,</w:t>
            </w:r>
          </w:p>
          <w:p w:rsidR="004B33E2" w:rsidRPr="003813A0" w:rsidRDefault="004B33E2" w:rsidP="009D701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İMAR KOMİSYONU </w:t>
            </w:r>
            <w:proofErr w:type="gramStart"/>
            <w:r w:rsidRPr="00381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RAPORLARI :</w:t>
            </w:r>
            <w:proofErr w:type="gramEnd"/>
          </w:p>
          <w:p w:rsidR="004B33E2" w:rsidRPr="003813A0" w:rsidRDefault="004B33E2" w:rsidP="004B33E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İlçemiz Balçık Mah. sınırları içerisinde GK-2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nolu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etaplama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bölgesinde hazırlanan 1/1000 ölçekli uygulama imar planı değişikliğine ilişkin İmar Komisyonu Raporu, </w:t>
            </w:r>
          </w:p>
          <w:p w:rsidR="004B33E2" w:rsidRPr="003813A0" w:rsidRDefault="004B33E2" w:rsidP="004B33E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İlçemiz İstasyon Mah. 1932 ada 5 ve 8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nolu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parsellere yönelik onaylanan zemin etüdünün plana işlenmesine ilişkin hazırlanan uygulama imar planı değişikliğine ilişkin İmar Komisyonu Raporu,</w:t>
            </w:r>
          </w:p>
          <w:p w:rsidR="004B33E2" w:rsidRPr="003813A0" w:rsidRDefault="004B33E2" w:rsidP="004B33E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İlçemiz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Sultanorhan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(Barış ve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Tatlıkuyu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) Mahallesi sınırları içerişinde hazırlanan Kocaeli Büyükşehir </w:t>
            </w:r>
            <w:r w:rsidRPr="003813A0">
              <w:rPr>
                <w:rFonts w:ascii="Times New Roman" w:eastAsia="Calibri" w:hAnsi="Times New Roman" w:cs="Times New Roman"/>
                <w:sz w:val="20"/>
                <w:szCs w:val="20"/>
              </w:rPr>
              <w:t>Belediye Meclisinin 17.06.2021 tarih ve 291 sayılı kararı ile onaylanan ve 02.07.2021-02.08.2021 tarihleri arasında askıya çıkarılan imar planına yasal askı süresi içerisinde yapılan itirazların değerlendirilmesine ilişkin</w:t>
            </w:r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İmar Komisyonu Raporu,</w:t>
            </w:r>
          </w:p>
          <w:p w:rsidR="004B33E2" w:rsidRPr="003813A0" w:rsidRDefault="004B33E2" w:rsidP="004B33E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İlçemiz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Osmanyılmaz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Mah. 4994 ada 1, 4997 ada 1 ve 2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nolu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parsellerde hazırlanan uygulama imar planı değişikliğine </w:t>
            </w:r>
            <w:proofErr w:type="gramStart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ilişkin  İmar</w:t>
            </w:r>
            <w:proofErr w:type="gramEnd"/>
            <w:r w:rsidRPr="00381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Komisyonu Raporu,</w:t>
            </w:r>
          </w:p>
          <w:p w:rsidR="004B33E2" w:rsidRPr="003813A0" w:rsidRDefault="004B33E2" w:rsidP="009D7014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</w:t>
            </w:r>
            <w:proofErr w:type="gramStart"/>
            <w:r w:rsidRPr="00381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TEKLİFLER</w:t>
            </w:r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:</w:t>
            </w:r>
            <w:proofErr w:type="gramEnd"/>
          </w:p>
          <w:p w:rsidR="004B33E2" w:rsidRPr="003813A0" w:rsidRDefault="004B33E2" w:rsidP="004B33E2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Mali Hizmetler Müdürlüğünün 2022 Mali Yılı Performans Programı Taslağı ile ilgili teklifi,</w:t>
            </w:r>
          </w:p>
          <w:p w:rsidR="004B33E2" w:rsidRPr="003813A0" w:rsidRDefault="004B33E2" w:rsidP="004B33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Mali Hizmetler Müdürlüğünün Belediyemize ait 2022 Mali Yılı Bütçe Tasarısı ve buna bağlı olarak gelir tarifesi ile ilgili teklifi,</w:t>
            </w:r>
          </w:p>
          <w:p w:rsidR="004B33E2" w:rsidRPr="003813A0" w:rsidRDefault="004B33E2" w:rsidP="004B33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Emlak ve İstimlak Müdürlüğünün Yapı Kayıt Belgesi alan 15 adet parselin satışına ilişkin teklifi,</w:t>
            </w:r>
          </w:p>
          <w:p w:rsidR="004B33E2" w:rsidRPr="003813A0" w:rsidRDefault="004B33E2" w:rsidP="004B33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Emlak ve İstimlak Müdürlüğünün Belediyemiz mülkiyetinde bulunan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Yavuzselim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Hürriyet Mahallelerindeki taşınmazların Belediyemize yapılan müracaata ilişkin listede bilgileri verilen 12 adet hak sahiplerine (kullanıcılara) fiili kullanım alanları doğrultusunda 6292 Sayılı Kanunun 8. </w:t>
            </w:r>
            <w:proofErr w:type="gramStart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Maddesince  doğrudan</w:t>
            </w:r>
            <w:proofErr w:type="gramEnd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satışlarının yapılmasına ilişkin teklifi,</w:t>
            </w:r>
          </w:p>
          <w:p w:rsidR="004B33E2" w:rsidRPr="003813A0" w:rsidRDefault="004B33E2" w:rsidP="004B33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Emlak ve İstimlak Müdürlüğünün İstasyon Mah. 1275 ada 7 </w:t>
            </w:r>
            <w:proofErr w:type="spellStart"/>
            <w:r w:rsidRPr="003813A0">
              <w:rPr>
                <w:rFonts w:ascii="Times New Roman" w:eastAsia="Calibri" w:hAnsi="Times New Roman" w:cs="Times New Roman"/>
                <w:sz w:val="20"/>
                <w:szCs w:val="20"/>
              </w:rPr>
              <w:t>nolu</w:t>
            </w:r>
            <w:proofErr w:type="spellEnd"/>
            <w:r w:rsidRPr="003813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2779 m² alanlı taşınmazın satın alınmasına ilişkin teklifi, </w:t>
            </w:r>
          </w:p>
          <w:p w:rsidR="004B33E2" w:rsidRPr="003813A0" w:rsidRDefault="004B33E2" w:rsidP="004B33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Emlak ve İstimlak Müdürlüğünün İstasyon Mah. 1249 ada 26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nolu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6282 m² yüzölçümlü taşınmazın satın alınmasına ilişkin teklifi,</w:t>
            </w:r>
          </w:p>
          <w:p w:rsidR="004B33E2" w:rsidRPr="003813A0" w:rsidRDefault="004B33E2" w:rsidP="004B33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Emlak ve İstimlak Müdürlüğünün Güzeller Mahallesinde yer alan 21.984,23 m² yüzölçümlü, 6650 ada 2 parsel sayılı taşınmazdaki Belediyemize ait 5.278,77 m²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lik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hisseye karşılık 6471 ada 28 parselde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Toki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tarafından inşa edilen 32 adet bağımsız bölüm konutun trampa edilmesine ve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Toki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ile bedeli karşılığında devir protokolüne ait iş ve işlemlerin yapılması için Belediye Başkanına yetki verilmesine ilişkin teklifi,</w:t>
            </w:r>
            <w:proofErr w:type="gramEnd"/>
          </w:p>
          <w:p w:rsidR="004B33E2" w:rsidRPr="003813A0" w:rsidRDefault="004B33E2" w:rsidP="004B33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Emlak ve İstimlak Müdürlüğünün Belediyemiz mülkiyetindeki Güzeler (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Kirazpınar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Mah</w:t>
            </w:r>
            <w:proofErr w:type="gramStart"/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..</w:t>
            </w:r>
            <w:proofErr w:type="gramEnd"/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6672 ada, 3 parsel ve 6471 ada 25 parsel ile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Toki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mülkiyetindeki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O.Yılmaz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Mah. 2431 ada 9 parsel, Güzeler (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Kirazpınar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)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Mah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6642 ada 1 parsel, 6653 ada 8 parsel, 6654 ada 2 parsel, 6638 ada 6 parsel taşınmazların Devir ve Trampa işlemine ilişkin teklifi,</w:t>
            </w:r>
          </w:p>
          <w:p w:rsidR="004B33E2" w:rsidRPr="003813A0" w:rsidRDefault="004B33E2" w:rsidP="004B33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Destek Hizmetleri Müdürlüğünün Sosyal Yardım İşleri Müdürlüğünce kullanılmak üzere 1 adet 5+1 kişilik kapalı kasa araç satın alınmasına ilişkin teklifi,</w:t>
            </w:r>
          </w:p>
          <w:p w:rsidR="004B33E2" w:rsidRPr="003813A0" w:rsidRDefault="004B33E2" w:rsidP="004B33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Destek Hizmetleri Müdürlüğünün Belediyemizce kullanılmak üzere 1 adet 15+1 kişilik Minibüs tipi araç satın alınmasına ilişkin teklifi,</w:t>
            </w:r>
          </w:p>
          <w:p w:rsidR="004B33E2" w:rsidRPr="003813A0" w:rsidRDefault="004B33E2" w:rsidP="004B33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Destek Hizmetleri Müdürlüğünün Belediyemize ait 2001 model 41 TM 511 </w:t>
            </w:r>
            <w:proofErr w:type="spellStart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Magirus</w:t>
            </w:r>
            <w:proofErr w:type="spellEnd"/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minibüs ile 1996 model 41 D 1469 plakalı AS 250 Kamyonetin bedelsiz olarak Erzurum İli Tekman İlçe Belediye Başkanlığına devir ile hibe edilmesine ilişkin teklifi,</w:t>
            </w:r>
          </w:p>
          <w:p w:rsidR="004B33E2" w:rsidRPr="003813A0" w:rsidRDefault="004B33E2" w:rsidP="004B33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Destek Hizmetleri Müdürlüğünün Araç Kiralama Hizmet Alım işine ilişkin teklifi,</w:t>
            </w:r>
          </w:p>
          <w:p w:rsidR="004B33E2" w:rsidRPr="003813A0" w:rsidRDefault="004B33E2" w:rsidP="004B33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13A0">
              <w:rPr>
                <w:rFonts w:ascii="Times New Roman" w:eastAsia="Calibri" w:hAnsi="Times New Roman" w:cs="Times New Roman"/>
                <w:sz w:val="20"/>
                <w:szCs w:val="20"/>
              </w:rPr>
              <w:t>Mali Hizmetler Müdürlüğünün; İnsan Kaynakları Müdürlüğü, Emlak İstimlak Müdürlüğü ve Fen İşleri Müdürlüğünün 2021 yılı bütçelerinde ek ödeneğe ilişkin teklifi,</w:t>
            </w:r>
          </w:p>
          <w:p w:rsidR="004B33E2" w:rsidRPr="0049014D" w:rsidRDefault="004B33E2" w:rsidP="004B33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B33E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Plan ve Proje Müdürlüğünün İlçemiz Pelitli Mah. sınırları içerisinde GK 5 </w:t>
            </w:r>
            <w:proofErr w:type="spellStart"/>
            <w:r w:rsidRPr="004B33E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etaplama</w:t>
            </w:r>
            <w:proofErr w:type="spellEnd"/>
            <w:r w:rsidRPr="004B33E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bölgesinde hazırlanan ve 24.08.2021 – 24.09.2021 tarihleri arasında askıya çıkarılan imar planı değişikliğine ilişkin yasal askı süresi içerisinde yapılan itirazların değerlendirilmesine ilişkin teklifi,</w:t>
            </w:r>
          </w:p>
        </w:tc>
      </w:tr>
    </w:tbl>
    <w:p w:rsidR="00120FA2" w:rsidRDefault="00120FA2"/>
    <w:sectPr w:rsidR="00120FA2" w:rsidSect="004B33E2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A2747"/>
    <w:multiLevelType w:val="hybridMultilevel"/>
    <w:tmpl w:val="BA528792"/>
    <w:lvl w:ilvl="0" w:tplc="C260568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C7EAE"/>
    <w:multiLevelType w:val="hybridMultilevel"/>
    <w:tmpl w:val="89EED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E2"/>
    <w:rsid w:val="00120FA2"/>
    <w:rsid w:val="004B33E2"/>
    <w:rsid w:val="004D3621"/>
    <w:rsid w:val="00C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3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Neşe YÜCETÜRK</dc:creator>
  <cp:lastModifiedBy>Neşe YÜCETÜRK</cp:lastModifiedBy>
  <cp:revision>3</cp:revision>
  <cp:lastPrinted>2021-09-29T05:59:00Z</cp:lastPrinted>
  <dcterms:created xsi:type="dcterms:W3CDTF">2021-09-29T05:59:00Z</dcterms:created>
  <dcterms:modified xsi:type="dcterms:W3CDTF">2021-09-29T06:15:00Z</dcterms:modified>
</cp:coreProperties>
</file>