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2" w:type="dxa"/>
        <w:tblInd w:w="-3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D54079" w:rsidRPr="00713457" w:rsidTr="00D54079">
        <w:trPr>
          <w:trHeight w:val="3056"/>
        </w:trPr>
        <w:tc>
          <w:tcPr>
            <w:tcW w:w="9652" w:type="dxa"/>
          </w:tcPr>
          <w:p w:rsidR="00D54079" w:rsidRPr="00924047" w:rsidRDefault="00D54079" w:rsidP="00682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D54079" w:rsidRPr="00924047" w:rsidRDefault="00D54079" w:rsidP="00682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D54079" w:rsidRPr="00924047" w:rsidRDefault="00D54079" w:rsidP="00682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D54079" w:rsidRPr="007616C6" w:rsidRDefault="00D54079" w:rsidP="00682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 Şubat 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Perşembe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D54079" w:rsidRPr="007616C6" w:rsidRDefault="00D54079" w:rsidP="00682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D54079" w:rsidRPr="007616C6" w:rsidRDefault="00D54079" w:rsidP="00682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</w:t>
            </w:r>
            <w:r w:rsidRPr="007616C6">
              <w:rPr>
                <w:rFonts w:ascii="Times New Roman" w:eastAsia="Times New Roman" w:hAnsi="Times New Roman" w:cs="Times New Roman"/>
                <w:b/>
                <w:lang w:eastAsia="tr-TR"/>
              </w:rPr>
              <w:t>GÜNDEM:</w:t>
            </w:r>
          </w:p>
          <w:p w:rsidR="00D54079" w:rsidRPr="00EF6C6B" w:rsidRDefault="00D54079" w:rsidP="0068281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Yoklama– Açılış.</w:t>
            </w:r>
          </w:p>
          <w:p w:rsidR="00D54079" w:rsidRPr="00EF6C6B" w:rsidRDefault="00D54079" w:rsidP="0068281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6C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 Ocak 2023 tarihli meclis birleşimine ait karar özetlerinin okunması ve oylanması,</w:t>
            </w:r>
          </w:p>
          <w:p w:rsidR="00D54079" w:rsidRPr="00EF6C6B" w:rsidRDefault="00D54079" w:rsidP="0068281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</w:t>
            </w:r>
            <w:r w:rsidRPr="00EF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İMAR KOMİSYONU </w:t>
            </w:r>
            <w:proofErr w:type="gramStart"/>
            <w:r w:rsidRPr="00EF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RAPORLARI :</w:t>
            </w:r>
            <w:proofErr w:type="gramEnd"/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Köşklü Çeşme Mahallesi, 2373 Ada 13 parsel ve yakın çevresine ilişkin 1/1000 Ölçekli Uygulama İmar Plan Değişikliğine ilişkin İmar Komisyonu Raporu,</w:t>
            </w:r>
          </w:p>
          <w:p w:rsidR="00D54079" w:rsidRPr="00EF6C6B" w:rsidRDefault="00D54079" w:rsidP="00D5407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Hacıhalil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Mahallesi, 176 Ada 126 parsel ve yakın çevresine ilişkin 1/1000 Ölçekli Uygulama İmar Plan Değişikliğine ilişkin İmar Komisyonu Raporu,</w:t>
            </w:r>
          </w:p>
          <w:p w:rsidR="00D54079" w:rsidRPr="00EF6C6B" w:rsidRDefault="00D54079" w:rsidP="00D5407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Cumaköy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Mahallesi Yerleşik Alan ve GK-13 Planlama Bölgesine Yönelik 1/1000 Ölçekli Uygulama İmar Planı Tadilatına Yasal Askı Sürecinde Yapılan İtirazların Değerlen</w:t>
            </w:r>
            <w:bookmarkStart w:id="0" w:name="_GoBack"/>
            <w:bookmarkEnd w:id="0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dirilmesine ilişkin İmar Komisyonu Raporu,</w:t>
            </w:r>
          </w:p>
          <w:p w:rsidR="00D54079" w:rsidRPr="00EF6C6B" w:rsidRDefault="00D54079" w:rsidP="0068281B">
            <w:pPr>
              <w:pStyle w:val="ListeParagraf"/>
              <w:spacing w:after="0" w:line="240" w:lineRule="auto"/>
              <w:ind w:left="360" w:firstLine="3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EF6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TEKLİFLER</w:t>
            </w:r>
            <w:r w:rsidRPr="00EF6C6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:</w:t>
            </w:r>
            <w:proofErr w:type="gramEnd"/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Park ve Bahçeler Müdürlüğünün Belediyemizce kullanılmak üzere 1 adet 26 ton Damperli Kamyon, 2 adet </w:t>
            </w:r>
            <w:proofErr w:type="spellStart"/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Arazöz</w:t>
            </w:r>
            <w:proofErr w:type="spellEnd"/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1 adet Beko </w:t>
            </w:r>
            <w:proofErr w:type="spellStart"/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Loder</w:t>
            </w:r>
            <w:proofErr w:type="spellEnd"/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İş Makinası, 1 adet Mini Ekskavatör satın alınmasına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F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Etüt Proje Müdürlüğünün Çalışma Yönetmeliği Revizyonuna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Etüt Proje Müdürlüğünün İlçemiz Balçık Mahallesinde yer alan ve mülkiyeti Belediyemize ait olan gayrimenkullerin (323/15, 323/16 ve 425/1 Ada/Parsel) değerlendirilmesi ile ilgili Belediye Encümenine yetki verilmesine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Emlak ve İstimlak Müdürlüğünün mülkiyeti belediyemize ait Gebze İlçesi 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Osmanyılmaz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Beylikbağı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) Mah. 4914 ada, 13 parsel sayılı 9662,48 m² alanlı taşınmazın ve taşınmazda yer alan spor tesisinin Kocaeli Büyükşehir Belediyesine bedelsiz tahsis edilmesi, tahsis süre, şartlarının belirlenmesi ve protokol yapmak üzere Gebze Belediye Başkanına yetki verilmesine ilişkin teklifi, 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Emlak ve İstimlak Müdürlüğünün Mülkiyeti belediyemize ait Gebze İlçesi 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Sultanorhan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Tatlıkuyu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) Mah. 6374 ada, 6 parsel sayılı 2638,81 m² alanlı taşınmazın imar planlarında park alanında kalan kısmının (1849,29 m²) Kocaeli Büyükşehir Belediyesine bedelsiz tahsis edilmesi, tahsis süre şartlarının belirlenmesi ve protokol yapmak üzere Gebze Belediye Başkanına yetki verilmesine ilişkin teklifi,  </w:t>
            </w:r>
            <w:proofErr w:type="gramEnd"/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İşletme ve İştirakler Müdürlüğünün 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Kirazpınar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Mah. 2745 Sok. No:8 5807 ada, 1 parselde bulunan 140 m² Prefabrik Sağlık Ocağının 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Kirazpınar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Mah. Sağlık Merkezi (A.S.M)’ne tahsis edilmesine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Plan ve Proje Müdürlüğünün </w:t>
            </w:r>
            <w:proofErr w:type="spellStart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>Mollafenari</w:t>
            </w:r>
            <w:proofErr w:type="spellEnd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>Akviran</w:t>
            </w:r>
            <w:proofErr w:type="spellEnd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Mahallesi GK9 </w:t>
            </w:r>
            <w:proofErr w:type="spellStart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>Etaplama</w:t>
            </w:r>
            <w:proofErr w:type="spellEnd"/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Bölgesine ilişkin 1/1000 Ölçekli UİP Tadilatına Yasal Askı Sürecinde Yapılan İtirazların Değerlendirilmesine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>Plan ve Proje Müdürlüğünün Balçık 297 ada 1 parsel ve yakın çevresine ilişkin 1/1000 Ölçekli UİP Değişikliğine ilişkin teklifi,</w:t>
            </w:r>
          </w:p>
          <w:p w:rsidR="00D54079" w:rsidRPr="00EF6C6B" w:rsidRDefault="00D54079" w:rsidP="00D540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C6B">
              <w:rPr>
                <w:rFonts w:ascii="Times New Roman" w:hAnsi="Times New Roman" w:cs="Times New Roman"/>
                <w:bCs/>
                <w:sz w:val="20"/>
                <w:szCs w:val="20"/>
              </w:rPr>
              <w:t>Plan ve Proje Müdürlüğünün</w:t>
            </w:r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>Kadıllı</w:t>
            </w:r>
            <w:proofErr w:type="spellEnd"/>
            <w:r w:rsidRPr="00EF6C6B">
              <w:rPr>
                <w:rFonts w:ascii="Times New Roman" w:hAnsi="Times New Roman" w:cs="Times New Roman"/>
                <w:sz w:val="20"/>
                <w:szCs w:val="20"/>
              </w:rPr>
              <w:t xml:space="preserve"> Mahallesi GK3 Planlama Bölgesi 1/1000 Ölçekli Uygulama İmar Planına Yönelik Yapılan Plan Tadilatına ilişkin teklifi,</w:t>
            </w:r>
          </w:p>
          <w:p w:rsidR="00D54079" w:rsidRPr="009319F9" w:rsidRDefault="00D54079" w:rsidP="0068281B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4079" w:rsidRPr="00F73B3D" w:rsidRDefault="00D54079" w:rsidP="0068281B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B7E08" w:rsidRDefault="009B7E08"/>
    <w:sectPr w:rsidR="009B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BB8"/>
    <w:multiLevelType w:val="hybridMultilevel"/>
    <w:tmpl w:val="7752F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79"/>
    <w:rsid w:val="009B7E08"/>
    <w:rsid w:val="00D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AEFB-8516-4FC5-A636-E9307136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2023-01-27T06:59:00Z</dcterms:created>
  <dcterms:modified xsi:type="dcterms:W3CDTF">2023-01-27T07:00:00Z</dcterms:modified>
</cp:coreProperties>
</file>