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DC" w:rsidRPr="003801DC" w:rsidRDefault="003801DC" w:rsidP="003801DC">
      <w:pPr>
        <w:shd w:val="clear" w:color="auto" w:fill="F8F8F8"/>
        <w:spacing w:after="0" w:line="240" w:lineRule="auto"/>
        <w:jc w:val="center"/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</w:pPr>
      <w:bookmarkStart w:id="0" w:name="_GoBack"/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lang w:eastAsia="tr-TR"/>
        </w:rPr>
        <w:t>ARAÇ SATIN ALINACAKTIR</w:t>
      </w:r>
    </w:p>
    <w:bookmarkEnd w:id="0"/>
    <w:p w:rsidR="003801DC" w:rsidRPr="003801DC" w:rsidRDefault="003801DC" w:rsidP="0038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15 TONLUK ŞASİ KAMYON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mal alımı 4734 sayılı Kamu İhale Kanununun 19 uncu maddesine göre açık ihale usulü ile ihale edilecektir.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88"/>
        <w:gridCol w:w="5551"/>
      </w:tblGrid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2025/2074121</w:t>
            </w:r>
          </w:p>
        </w:tc>
      </w:tr>
    </w:tbl>
    <w:p w:rsidR="003801DC" w:rsidRPr="003801DC" w:rsidRDefault="003801DC" w:rsidP="003801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77"/>
        <w:gridCol w:w="5562"/>
      </w:tblGrid>
      <w:tr w:rsidR="003801DC" w:rsidRPr="003801DC" w:rsidTr="003801DC">
        <w:trPr>
          <w:tblCellSpacing w:w="15" w:type="dxa"/>
        </w:trPr>
        <w:tc>
          <w:tcPr>
            <w:tcW w:w="10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1.1. 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GEBZE BELEDİYESİ FEN İŞLERİ MÜDÜRLÜĞÜ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1.2.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KÖŞKLÜÇEŞME MAHALLESİ YENİ BAĞDAT CADDESİ NO:118 41400 GEBZE/KOCAELİ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1.3.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0262 642 0430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1.4.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:rsidR="003801DC" w:rsidRPr="003801DC" w:rsidRDefault="003801DC" w:rsidP="0038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77"/>
        <w:gridCol w:w="5562"/>
      </w:tblGrid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2.1.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22.12.2025 - 10:00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2.2.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Destek Hizmetleri Müdürlüğü İhale Servisi</w:t>
            </w:r>
          </w:p>
        </w:tc>
      </w:tr>
    </w:tbl>
    <w:p w:rsidR="003801DC" w:rsidRPr="003801DC" w:rsidRDefault="003801DC" w:rsidP="0038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8F8F8"/>
          <w:lang w:eastAsia="tr-TR"/>
        </w:rPr>
        <w:t>3- İhale konusu mal alımının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77"/>
        <w:gridCol w:w="5562"/>
      </w:tblGrid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3.1. 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15 TONLUK ŞASİ KAMYON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3.2. 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1 adet 15 tonluk şasi kamyon</w:t>
            </w: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EKAP’ta</w:t>
            </w:r>
            <w:proofErr w:type="spellEnd"/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3.3.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Fen İşleri Müdürlüğü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3.4.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Kamyon iş başlangıcından sonra 120 gün içerisinde eksiksiz olarak İdaremize teslim edilecektir.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3.5.</w:t>
            </w: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118ABE"/>
                <w:sz w:val="20"/>
                <w:szCs w:val="20"/>
                <w:lang w:eastAsia="tr-TR"/>
              </w:rPr>
              <w:t>Sözleşme imzalanmasından sonraki iş günü işin süresi başlar.</w:t>
            </w:r>
          </w:p>
        </w:tc>
      </w:tr>
    </w:tbl>
    <w:p w:rsidR="003801DC" w:rsidRPr="003801DC" w:rsidRDefault="003801DC" w:rsidP="0038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 xml:space="preserve">4- Katılım ve yeterlik </w:t>
      </w:r>
      <w:proofErr w:type="gramStart"/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kriterleri</w:t>
      </w:r>
      <w:proofErr w:type="gramEnd"/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: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4.1.1.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Teklif mektubu.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 Teklif vermeye yetkili olunduğunu gösteren bilgi ve belgeler: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4.1.2.1.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4.1.2.2.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Vekâleten ihaleye katılma halinde vekile ilişkin bilgi ve belgeler.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4.1.3.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Geçici teminat.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4.1.4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İsteklinin iş ortaklığı olması halinde iş ortaklığı beyannamesi.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4.1.5.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801DC" w:rsidRPr="003801DC" w:rsidTr="003801DC">
        <w:trPr>
          <w:tblCellSpacing w:w="15" w:type="dxa"/>
        </w:trPr>
        <w:tc>
          <w:tcPr>
            <w:tcW w:w="109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4.2. Ekonomik ve mali yeterliğe ilişkin bilgi ve belgeler ile bunların taşıması gereken </w:t>
            </w:r>
            <w:proofErr w:type="gramStart"/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109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Ekonomik ve mali yeterliğe ilişkin bilgi, belge veya </w:t>
            </w:r>
            <w:proofErr w:type="gramStart"/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3801DC" w:rsidRPr="003801DC" w:rsidRDefault="003801DC" w:rsidP="00380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801DC" w:rsidRPr="003801DC" w:rsidTr="003801DC">
        <w:trPr>
          <w:tblCellSpacing w:w="15" w:type="dxa"/>
        </w:trPr>
        <w:tc>
          <w:tcPr>
            <w:tcW w:w="109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 xml:space="preserve">4.3. Mesleki ve teknik yeterliğe ilişkin bilgi ve belgeler ile bunların taşıması gereken </w:t>
            </w:r>
            <w:proofErr w:type="gramStart"/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kriterler</w:t>
            </w:r>
            <w:proofErr w:type="gramEnd"/>
            <w:r w:rsidRPr="003801DC">
              <w:rPr>
                <w:rFonts w:ascii="Helvetica" w:eastAsia="Times New Roman" w:hAnsi="Helvetica" w:cs="Helvetica"/>
                <w:b/>
                <w:bCs/>
                <w:color w:val="585858"/>
                <w:sz w:val="20"/>
                <w:szCs w:val="20"/>
                <w:lang w:eastAsia="tr-TR"/>
              </w:rPr>
              <w:t>:</w:t>
            </w:r>
          </w:p>
        </w:tc>
      </w:tr>
      <w:tr w:rsidR="003801DC" w:rsidRPr="003801DC" w:rsidTr="003801DC">
        <w:trPr>
          <w:tblCellSpacing w:w="15" w:type="dxa"/>
        </w:trPr>
        <w:tc>
          <w:tcPr>
            <w:tcW w:w="109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:rsidR="003801DC" w:rsidRPr="003801DC" w:rsidRDefault="003801DC" w:rsidP="003801DC">
            <w:pPr>
              <w:spacing w:after="0" w:line="240" w:lineRule="atLeast"/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</w:pPr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Mesleki ve teknik yeterliğe ilişkin bilgi, belge veya </w:t>
            </w:r>
            <w:proofErr w:type="gramStart"/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>kriter</w:t>
            </w:r>
            <w:proofErr w:type="gramEnd"/>
            <w:r w:rsidRPr="003801DC">
              <w:rPr>
                <w:rFonts w:ascii="Helvetica" w:eastAsia="Times New Roman" w:hAnsi="Helvetica" w:cs="Helvetica"/>
                <w:color w:val="585858"/>
                <w:sz w:val="20"/>
                <w:szCs w:val="20"/>
                <w:lang w:eastAsia="tr-TR"/>
              </w:rPr>
              <w:t xml:space="preserve"> belirtilmemiştir.</w:t>
            </w:r>
          </w:p>
        </w:tc>
      </w:tr>
    </w:tbl>
    <w:p w:rsidR="00A90886" w:rsidRDefault="003801DC"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lastRenderedPageBreak/>
        <w:br/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5-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Ekonomik açıdan en avantajlı teklif sadece fiyat esasına göre belirlenecektir.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6-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sadece yerli istekliler katılabilecek olup yerli malı teklif eden yerli istekliye ihalenin tamamında </w:t>
      </w:r>
      <w:r w:rsidRPr="003801DC">
        <w:rPr>
          <w:rFonts w:ascii="Helvetica" w:eastAsia="Times New Roman" w:hAnsi="Helvetica" w:cs="Helvetica"/>
          <w:b/>
          <w:bCs/>
          <w:color w:val="118ABE"/>
          <w:sz w:val="20"/>
          <w:szCs w:val="20"/>
          <w:shd w:val="clear" w:color="auto" w:fill="F8F8F8"/>
          <w:lang w:eastAsia="tr-TR"/>
        </w:rPr>
        <w:t>% 15 (yüzde on beş) 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oranında fiyat avantajı uygulanacaktır.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7-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 İhaleye teklif verecek olanların, EKAP hesabına giriş yaparak ihale dokümanını indirmeleri zorunludur.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lang w:eastAsia="tr-TR"/>
        </w:rPr>
        <w:br/>
      </w:r>
      <w:r w:rsidRPr="003801DC">
        <w:rPr>
          <w:rFonts w:ascii="Helvetica" w:eastAsia="Times New Roman" w:hAnsi="Helvetica" w:cs="Helvetica"/>
          <w:b/>
          <w:bCs/>
          <w:color w:val="585858"/>
          <w:sz w:val="20"/>
          <w:szCs w:val="20"/>
          <w:shd w:val="clear" w:color="auto" w:fill="F8F8F8"/>
          <w:lang w:eastAsia="tr-TR"/>
        </w:rPr>
        <w:t>8-</w:t>
      </w:r>
      <w:r w:rsidRPr="003801DC">
        <w:rPr>
          <w:rFonts w:ascii="Helvetica" w:eastAsia="Times New Roman" w:hAnsi="Helvetica" w:cs="Helvetica"/>
          <w:color w:val="585858"/>
          <w:sz w:val="20"/>
          <w:szCs w:val="20"/>
          <w:shd w:val="clear" w:color="auto" w:fill="F8F8F8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</w:p>
    <w:sectPr w:rsidR="00A9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DC"/>
    <w:rsid w:val="003801DC"/>
    <w:rsid w:val="00A90886"/>
    <w:rsid w:val="00F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A259E-4A9C-4DE4-80C5-B5C998C4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3801DC"/>
  </w:style>
  <w:style w:type="character" w:customStyle="1" w:styleId="ilanbaslik">
    <w:name w:val="ilanbaslik"/>
    <w:basedOn w:val="VarsaylanParagrafYazTipi"/>
    <w:rsid w:val="00380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KAVAS</dc:creator>
  <cp:keywords/>
  <dc:description/>
  <cp:lastModifiedBy>Ayşe TURHAN</cp:lastModifiedBy>
  <cp:revision>2</cp:revision>
  <dcterms:created xsi:type="dcterms:W3CDTF">2025-12-01T14:33:00Z</dcterms:created>
  <dcterms:modified xsi:type="dcterms:W3CDTF">2025-12-01T14:33:00Z</dcterms:modified>
</cp:coreProperties>
</file>